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b w:val="1"/>
          <w:bCs w:val="1"/>
          <w:i w:val="1"/>
          <w:iCs w:val="1"/>
          <w:color w:val="0000ff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color w:val="0000ff"/>
          <w:sz w:val="18"/>
          <w:szCs w:val="18"/>
          <w:rtl w:val="0"/>
        </w:rPr>
        <w:t xml:space="preserve">Consigne sur l’utilisation du modèle : 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i w:val="1"/>
          <w:iCs w:val="1"/>
          <w:color w:val="0000ff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18"/>
          <w:szCs w:val="18"/>
          <w:rtl w:val="0"/>
        </w:rPr>
        <w:t xml:space="preserve">* Les 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22"/>
          <w:szCs w:val="22"/>
          <w:rtl w:val="0"/>
        </w:rPr>
        <w:t xml:space="preserve">[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18"/>
          <w:szCs w:val="18"/>
          <w:rtl w:val="0"/>
        </w:rPr>
        <w:t xml:space="preserve">espaces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22"/>
          <w:szCs w:val="22"/>
          <w:rtl w:val="0"/>
        </w:rPr>
        <w:t xml:space="preserve">]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18"/>
          <w:szCs w:val="18"/>
          <w:rtl w:val="0"/>
        </w:rPr>
        <w:t xml:space="preserve"> sont à remplir avec vos informations </w:t>
      </w:r>
    </w:p>
    <w:p w:rsidR="00000000" w:rsidDel="00000000" w:rsidP="00000000" w:rsidRDefault="00000000" w:rsidRPr="00000000" w14:paraId="00000004">
      <w:pPr>
        <w:rPr>
          <w:rFonts w:ascii="Inter" w:cs="Inter" w:eastAsia="Inter" w:hAnsi="Inter"/>
          <w:i w:val="1"/>
          <w:iCs w:val="1"/>
          <w:color w:val="0000ff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ff"/>
          <w:sz w:val="18"/>
          <w:szCs w:val="18"/>
          <w:rtl w:val="0"/>
        </w:rPr>
        <w:t xml:space="preserve">* Pour faciliter la compréhension, ce document présente des exemples qui peuvent être remplacés par vos informations.  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color w:val="8080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color w:val="8080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Inter" w:cs="Inter" w:eastAsia="Inter" w:hAnsi="Inter"/>
          <w:color w:val="808080"/>
          <w:sz w:val="40"/>
          <w:szCs w:val="40"/>
        </w:rPr>
      </w:pPr>
      <w:r w:rsidDel="00000000" w:rsidR="00000000" w:rsidRPr="00000000">
        <w:rPr>
          <w:rFonts w:ascii="Inter" w:cs="Inter" w:eastAsia="Inter" w:hAnsi="Inter"/>
          <w:color w:val="808080"/>
          <w:sz w:val="40"/>
          <w:szCs w:val="40"/>
          <w:rtl w:val="0"/>
        </w:rPr>
        <w:t xml:space="preserve">FICHE TECHNIQUE</w:t>
      </w:r>
    </w:p>
    <w:p w:rsidR="00000000" w:rsidDel="00000000" w:rsidP="00000000" w:rsidRDefault="00000000" w:rsidRPr="00000000" w14:paraId="00000008">
      <w:pPr>
        <w:jc w:val="center"/>
        <w:rPr>
          <w:rFonts w:ascii="Inter" w:cs="Inter" w:eastAsia="Inter" w:hAnsi="Inter"/>
          <w:color w:val="808080"/>
        </w:rPr>
      </w:pPr>
      <w:r w:rsidDel="00000000" w:rsidR="00000000" w:rsidRPr="00000000">
        <w:rPr>
          <w:rFonts w:ascii="Inter" w:cs="Inter" w:eastAsia="Inter" w:hAnsi="Inter"/>
          <w:color w:val="808080"/>
          <w:rtl w:val="0"/>
        </w:rPr>
        <w:t xml:space="preserve">Version du [date]</w:t>
      </w:r>
    </w:p>
    <w:p w:rsidR="00000000" w:rsidDel="00000000" w:rsidP="00000000" w:rsidRDefault="00000000" w:rsidRPr="00000000" w14:paraId="00000009">
      <w:pPr>
        <w:jc w:val="center"/>
        <w:rPr>
          <w:rFonts w:ascii="Inter" w:cs="Inter" w:eastAsia="Inter" w:hAnsi="Inter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68"/>
          <w:szCs w:val="68"/>
          <w:rtl w:val="0"/>
        </w:rPr>
        <w:t xml:space="preserve">[Nom du projet]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UNE CRÉATION DE [PRODUCTEUR-ICE]</w:t>
      </w:r>
    </w:p>
    <w:p w:rsidR="00000000" w:rsidDel="00000000" w:rsidP="00000000" w:rsidRDefault="00000000" w:rsidRPr="00000000" w14:paraId="0000000C">
      <w:pPr>
        <w:jc w:val="center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12" w:val="single"/>
        </w:pBdr>
        <w:rPr>
          <w:rFonts w:ascii="Inter" w:cs="Inter" w:eastAsia="Inter" w:hAnsi="Inter"/>
          <w:color w:val="808080"/>
          <w:sz w:val="42"/>
          <w:szCs w:val="42"/>
        </w:rPr>
      </w:pPr>
      <w:r w:rsidDel="00000000" w:rsidR="00000000" w:rsidRPr="00000000">
        <w:rPr>
          <w:rFonts w:ascii="Inter" w:cs="Inter" w:eastAsia="Inter" w:hAnsi="Inter"/>
          <w:color w:val="808080"/>
          <w:sz w:val="42"/>
          <w:szCs w:val="42"/>
          <w:rtl w:val="0"/>
        </w:rPr>
        <w:t xml:space="preserve">Informations générales</w:t>
      </w:r>
    </w:p>
    <w:p w:rsidR="00000000" w:rsidDel="00000000" w:rsidP="00000000" w:rsidRDefault="00000000" w:rsidRPr="00000000" w14:paraId="00000011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Durée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 h [...] sans entracte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Durée du montage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 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Démontage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 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Espace de jeu: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[...]'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de large par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[...]'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de profond</w:t>
      </w:r>
    </w:p>
    <w:p w:rsidR="00000000" w:rsidDel="00000000" w:rsidP="00000000" w:rsidRDefault="00000000" w:rsidRPr="00000000" w14:paraId="00000016">
      <w:pPr>
        <w:pBdr>
          <w:bottom w:color="000000" w:space="1" w:sz="12" w:val="single"/>
        </w:pBdr>
        <w:rPr>
          <w:rFonts w:ascii="Inter" w:cs="Inter" w:eastAsia="Inter" w:hAnsi="Inter"/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12" w:val="single"/>
        </w:pBdr>
        <w:rPr>
          <w:rFonts w:ascii="Inter" w:cs="Inter" w:eastAsia="Inter" w:hAnsi="Inter"/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12" w:val="single"/>
        </w:pBdr>
        <w:rPr>
          <w:rFonts w:ascii="Inter" w:cs="Inter" w:eastAsia="Inter" w:hAnsi="Inter"/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000000" w:space="1" w:sz="12" w:val="single"/>
        </w:pBdr>
        <w:rPr>
          <w:rFonts w:ascii="Inter" w:cs="Inter" w:eastAsia="Inter" w:hAnsi="Inter"/>
          <w:color w:val="808080"/>
          <w:sz w:val="42"/>
          <w:szCs w:val="42"/>
        </w:rPr>
      </w:pPr>
      <w:r w:rsidDel="00000000" w:rsidR="00000000" w:rsidRPr="00000000">
        <w:rPr>
          <w:rFonts w:ascii="Inter" w:cs="Inter" w:eastAsia="Inter" w:hAnsi="Inter"/>
          <w:color w:val="808080"/>
          <w:sz w:val="42"/>
          <w:szCs w:val="42"/>
          <w:rtl w:val="0"/>
        </w:rPr>
        <w:t xml:space="preserve">Crédits</w:t>
      </w:r>
    </w:p>
    <w:p w:rsidR="00000000" w:rsidDel="00000000" w:rsidP="00000000" w:rsidRDefault="00000000" w:rsidRPr="00000000" w14:paraId="0000001A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Texte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Mise en scène : texte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Interprétation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Régie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Direction de production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Direction technique 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ab/>
        <w:tab/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Conception décor 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ab/>
        <w:tab/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Conception sonore: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Conception des éclairages: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Conception des costumes: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25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000000" w:space="1" w:sz="12" w:val="single"/>
        </w:pBdr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000000" w:space="1" w:sz="12" w:val="single"/>
        </w:pBdr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bottom w:color="000000" w:space="1" w:sz="12" w:val="single"/>
        </w:pBdr>
        <w:jc w:val="both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000000" w:space="1" w:sz="12" w:val="single"/>
        </w:pBdr>
        <w:jc w:val="both"/>
        <w:rPr>
          <w:rFonts w:ascii="Inter" w:cs="Inter" w:eastAsia="Inter" w:hAnsi="Inter"/>
          <w:color w:val="808080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color w:val="808080"/>
          <w:sz w:val="42"/>
          <w:szCs w:val="42"/>
          <w:rtl w:val="0"/>
        </w:rPr>
        <w:t xml:space="preserve">Technique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DÉCOR:</w:t>
      </w:r>
    </w:p>
    <w:p w:rsidR="00000000" w:rsidDel="00000000" w:rsidP="00000000" w:rsidRDefault="00000000" w:rsidRPr="00000000" w14:paraId="0000002C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Énumérer et détaillé la liste des éléments de décor </w:t>
      </w:r>
    </w:p>
    <w:p w:rsidR="00000000" w:rsidDel="00000000" w:rsidP="00000000" w:rsidRDefault="00000000" w:rsidRPr="00000000" w14:paraId="0000002E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SON:</w:t>
      </w:r>
    </w:p>
    <w:p w:rsidR="00000000" w:rsidDel="00000000" w:rsidP="00000000" w:rsidRDefault="00000000" w:rsidRPr="00000000" w14:paraId="00000030">
      <w:pPr>
        <w:jc w:val="both"/>
        <w:rPr>
          <w:rFonts w:ascii="Inter" w:cs="Inter" w:eastAsia="Inter" w:hAnsi="Inter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Inter" w:cs="Inter" w:eastAsia="Inter" w:hAnsi="Inter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u w:val="single"/>
          <w:rtl w:val="0"/>
        </w:rPr>
        <w:t xml:space="preserve">La compagnie transporte avec elle: </w:t>
      </w:r>
    </w:p>
    <w:p w:rsidR="00000000" w:rsidDel="00000000" w:rsidP="00000000" w:rsidRDefault="00000000" w:rsidRPr="00000000" w14:paraId="00000032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Exemple</w:t>
      </w:r>
    </w:p>
    <w:p w:rsidR="00000000" w:rsidDel="00000000" w:rsidP="00000000" w:rsidRDefault="00000000" w:rsidRPr="00000000" w14:paraId="00000033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- Un ordinateur Qlab et une carte de son</w:t>
      </w:r>
    </w:p>
    <w:p w:rsidR="00000000" w:rsidDel="00000000" w:rsidP="00000000" w:rsidRDefault="00000000" w:rsidRPr="00000000" w14:paraId="00000034">
      <w:pPr>
        <w:jc w:val="both"/>
        <w:rPr>
          <w:rFonts w:ascii="Inter" w:cs="Inter" w:eastAsia="Inter" w:hAnsi="Inter"/>
          <w:i w:val="1"/>
          <w:i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- Un micro sans fil (émetteur, récepteur)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Inter" w:cs="Inter" w:eastAsia="Inter" w:hAnsi="Inter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Inter" w:cs="Inter" w:eastAsia="Inter" w:hAnsi="Inter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u w:val="single"/>
          <w:rtl w:val="0"/>
        </w:rPr>
        <w:t xml:space="preserve">Le diffuseur doit fournir:</w:t>
      </w:r>
    </w:p>
    <w:p w:rsidR="00000000" w:rsidDel="00000000" w:rsidP="00000000" w:rsidRDefault="00000000" w:rsidRPr="00000000" w14:paraId="00000037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Exemple</w:t>
      </w:r>
    </w:p>
    <w:p w:rsidR="00000000" w:rsidDel="00000000" w:rsidP="00000000" w:rsidRDefault="00000000" w:rsidRPr="00000000" w14:paraId="00000038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- Un PA maison</w:t>
      </w:r>
    </w:p>
    <w:p w:rsidR="00000000" w:rsidDel="00000000" w:rsidP="00000000" w:rsidRDefault="00000000" w:rsidRPr="00000000" w14:paraId="00000039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- 1 console de son (besoin de 3 entrées)</w:t>
      </w:r>
    </w:p>
    <w:p w:rsidR="00000000" w:rsidDel="00000000" w:rsidP="00000000" w:rsidRDefault="00000000" w:rsidRPr="00000000" w14:paraId="0000003A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- 1 égaliseur 31 bandes (ou une console numérique pour égaliser le micro)</w:t>
      </w:r>
    </w:p>
    <w:p w:rsidR="00000000" w:rsidDel="00000000" w:rsidP="00000000" w:rsidRDefault="00000000" w:rsidRPr="00000000" w14:paraId="0000003B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ÉCLAIRAGE:</w:t>
      </w:r>
    </w:p>
    <w:p w:rsidR="00000000" w:rsidDel="00000000" w:rsidP="00000000" w:rsidRDefault="00000000" w:rsidRPr="00000000" w14:paraId="0000003D">
      <w:pPr>
        <w:jc w:val="both"/>
        <w:rPr>
          <w:rFonts w:ascii="Inter" w:cs="Inter" w:eastAsia="Inter" w:hAnsi="Inter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Inter" w:cs="Inter" w:eastAsia="Inter" w:hAnsi="Inter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u w:val="single"/>
          <w:rtl w:val="0"/>
        </w:rPr>
        <w:t xml:space="preserve">Le diffuseur doit fournir:</w:t>
      </w:r>
    </w:p>
    <w:p w:rsidR="00000000" w:rsidDel="00000000" w:rsidP="00000000" w:rsidRDefault="00000000" w:rsidRPr="00000000" w14:paraId="0000003F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Exemple</w:t>
      </w:r>
    </w:p>
    <w:p w:rsidR="00000000" w:rsidDel="00000000" w:rsidP="00000000" w:rsidRDefault="00000000" w:rsidRPr="00000000" w14:paraId="00000041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8 x projecteur de découpe 36 degré</w:t>
      </w:r>
    </w:p>
    <w:p w:rsidR="00000000" w:rsidDel="00000000" w:rsidP="00000000" w:rsidRDefault="00000000" w:rsidRPr="00000000" w14:paraId="00000042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5 x projecteur de découpe de 50 degré</w:t>
      </w:r>
    </w:p>
    <w:p w:rsidR="00000000" w:rsidDel="00000000" w:rsidP="00000000" w:rsidRDefault="00000000" w:rsidRPr="00000000" w14:paraId="00000043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22 x fresnel 1K </w:t>
      </w:r>
    </w:p>
    <w:p w:rsidR="00000000" w:rsidDel="00000000" w:rsidP="00000000" w:rsidRDefault="00000000" w:rsidRPr="00000000" w14:paraId="00000044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8 x fresnel 500w ou 1K </w:t>
      </w:r>
    </w:p>
    <w:p w:rsidR="00000000" w:rsidDel="00000000" w:rsidP="00000000" w:rsidRDefault="00000000" w:rsidRPr="00000000" w14:paraId="00000045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10 x PAR64 Medium. </w:t>
      </w:r>
    </w:p>
    <w:p w:rsidR="00000000" w:rsidDel="00000000" w:rsidP="00000000" w:rsidRDefault="00000000" w:rsidRPr="00000000" w14:paraId="00000046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 </w:t>
      </w:r>
    </w:p>
    <w:p w:rsidR="00000000" w:rsidDel="00000000" w:rsidP="00000000" w:rsidRDefault="00000000" w:rsidRPr="00000000" w14:paraId="00000047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8 x booms de 8’ avec base de boom</w:t>
      </w:r>
    </w:p>
    <w:p w:rsidR="00000000" w:rsidDel="00000000" w:rsidP="00000000" w:rsidRDefault="00000000" w:rsidRPr="00000000" w14:paraId="00000048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4 x floorbase </w:t>
      </w:r>
    </w:p>
    <w:p w:rsidR="00000000" w:rsidDel="00000000" w:rsidP="00000000" w:rsidRDefault="00000000" w:rsidRPr="00000000" w14:paraId="00000049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RÉGIE:</w:t>
      </w:r>
    </w:p>
    <w:p w:rsidR="00000000" w:rsidDel="00000000" w:rsidP="00000000" w:rsidRDefault="00000000" w:rsidRPr="00000000" w14:paraId="0000004C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Exemple</w:t>
      </w:r>
    </w:p>
    <w:p w:rsidR="00000000" w:rsidDel="00000000" w:rsidP="00000000" w:rsidRDefault="00000000" w:rsidRPr="00000000" w14:paraId="0000004E">
      <w:pPr>
        <w:jc w:val="both"/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La console de son (contrôle du micro) et d'éclairage devront être accessibles par la même personne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1"/>
          <w:iCs w:val="1"/>
          <w:color w:val="000000"/>
          <w:sz w:val="22"/>
          <w:szCs w:val="22"/>
          <w:highlight w:val="lightGray"/>
          <w:rtl w:val="0"/>
        </w:rPr>
        <w:t xml:space="preserve">en plus d'un ordi de régie.</w:t>
      </w:r>
    </w:p>
    <w:p w:rsidR="00000000" w:rsidDel="00000000" w:rsidP="00000000" w:rsidRDefault="00000000" w:rsidRPr="00000000" w14:paraId="0000004F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LOGES:</w:t>
      </w:r>
    </w:p>
    <w:p w:rsidR="00000000" w:rsidDel="00000000" w:rsidP="00000000" w:rsidRDefault="00000000" w:rsidRPr="00000000" w14:paraId="00000051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Une loge pouvant accueillir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personnes. </w:t>
      </w: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Celle-ci doit être équipée de pôles, de ceintres, et d’un défroisseur (steamer), pour permettre la mise en loge des costumes.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MONTAGE/DÉMONTAGE :</w:t>
      </w:r>
    </w:p>
    <w:p w:rsidR="00000000" w:rsidDel="00000000" w:rsidP="00000000" w:rsidRDefault="00000000" w:rsidRPr="00000000" w14:paraId="00000058">
      <w:pP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Le diffuseur devra fournir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techniciens pour la période de montage éclairage et incluant un chef son et un chef éclairage. À partir des intensités, seul le chef son est réquisitionné.</w:t>
      </w:r>
    </w:p>
    <w:p w:rsidR="00000000" w:rsidDel="00000000" w:rsidP="00000000" w:rsidRDefault="00000000" w:rsidRPr="00000000" w14:paraId="0000005A">
      <w:pPr>
        <w:jc w:val="both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2"/>
          <w:szCs w:val="22"/>
          <w:rtl w:val="0"/>
        </w:rPr>
        <w:t xml:space="preserve">ÉQUIPE DE TOURNÉE</w:t>
      </w:r>
    </w:p>
    <w:p w:rsidR="00000000" w:rsidDel="00000000" w:rsidP="00000000" w:rsidRDefault="00000000" w:rsidRPr="00000000" w14:paraId="0000005C">
      <w:pPr>
        <w:jc w:val="both"/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interprètes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régie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[...]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 direction technique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HORAIRE DE MONTAGE TYPE</w:t>
      </w:r>
    </w:p>
    <w:p w:rsidR="00000000" w:rsidDel="00000000" w:rsidP="00000000" w:rsidRDefault="00000000" w:rsidRPr="00000000" w14:paraId="00000063">
      <w:pPr>
        <w:widowControl w:val="0"/>
        <w:pBdr>
          <w:bottom w:color="000000" w:space="1" w:sz="12" w:val="single"/>
        </w:pBdr>
        <w:rPr>
          <w:rFonts w:ascii="Inter" w:cs="Inter" w:eastAsia="Inter" w:hAnsi="Inter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Exemple</w:t>
      </w:r>
    </w:p>
    <w:p w:rsidR="00000000" w:rsidDel="00000000" w:rsidP="00000000" w:rsidRDefault="00000000" w:rsidRPr="00000000" w14:paraId="00000065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9h à 11h: Montage éclairage et  prémontage des structures de décor</w:t>
      </w:r>
    </w:p>
    <w:p w:rsidR="00000000" w:rsidDel="00000000" w:rsidP="00000000" w:rsidRDefault="00000000" w:rsidRPr="00000000" w14:paraId="00000066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11h à 13h: Fin du montage éclairage, montage son et décor</w:t>
      </w:r>
    </w:p>
    <w:p w:rsidR="00000000" w:rsidDel="00000000" w:rsidP="00000000" w:rsidRDefault="00000000" w:rsidRPr="00000000" w14:paraId="00000067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14h à 16h: Focus</w:t>
      </w:r>
    </w:p>
    <w:p w:rsidR="00000000" w:rsidDel="00000000" w:rsidP="00000000" w:rsidRDefault="00000000" w:rsidRPr="00000000" w14:paraId="00000068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16h à 17h: Intensité</w:t>
      </w:r>
    </w:p>
    <w:p w:rsidR="00000000" w:rsidDel="00000000" w:rsidP="00000000" w:rsidRDefault="00000000" w:rsidRPr="00000000" w14:paraId="00000069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17h à 18h: Cue to cue</w:t>
      </w:r>
    </w:p>
    <w:p w:rsidR="00000000" w:rsidDel="00000000" w:rsidP="00000000" w:rsidRDefault="00000000" w:rsidRPr="00000000" w14:paraId="0000006A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  <w:highlight w:val="lightGray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19h à 20h: Préset</w:t>
      </w:r>
    </w:p>
    <w:p w:rsidR="00000000" w:rsidDel="00000000" w:rsidP="00000000" w:rsidRDefault="00000000" w:rsidRPr="00000000" w14:paraId="0000006B">
      <w:pPr>
        <w:widowControl w:val="0"/>
        <w:pBdr>
          <w:bottom w:color="000000" w:space="1" w:sz="12" w:val="single"/>
        </w:pBdr>
        <w:rPr>
          <w:rFonts w:ascii="Inter" w:cs="Inter" w:eastAsia="Inter" w:hAnsi="Inter"/>
          <w:i w:val="1"/>
          <w:i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sz w:val="22"/>
          <w:szCs w:val="22"/>
          <w:highlight w:val="lightGray"/>
          <w:rtl w:val="0"/>
        </w:rPr>
        <w:t xml:space="preserve">20h: Représentation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pBdr>
          <w:bottom w:color="000000" w:space="1" w:sz="12" w:val="single"/>
        </w:pBd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pBdr>
          <w:bottom w:color="000000" w:space="1" w:sz="12" w:val="single"/>
        </w:pBd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pBdr>
          <w:bottom w:color="000000" w:space="1" w:sz="12" w:val="single"/>
        </w:pBd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bottom w:color="000000" w:space="1" w:sz="12" w:val="single"/>
        </w:pBdr>
        <w:jc w:val="both"/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808080"/>
          <w:sz w:val="42"/>
          <w:szCs w:val="42"/>
          <w:rtl w:val="0"/>
        </w:rPr>
        <w:t xml:space="preserve">Plantations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Inter" w:cs="Inter" w:eastAsia="Inter" w:hAnsi="Inter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bottom w:color="000000" w:space="1" w:sz="12" w:val="single"/>
        </w:pBdr>
        <w:jc w:val="both"/>
        <w:rPr>
          <w:rFonts w:ascii="Inter" w:cs="Inter" w:eastAsia="Inter" w:hAnsi="Inter"/>
          <w:color w:val="808080"/>
          <w:sz w:val="42"/>
          <w:szCs w:val="42"/>
        </w:rPr>
      </w:pPr>
      <w:r w:rsidDel="00000000" w:rsidR="00000000" w:rsidRPr="00000000">
        <w:rPr>
          <w:rFonts w:ascii="Inter" w:cs="Inter" w:eastAsia="Inter" w:hAnsi="Inter"/>
          <w:color w:val="808080"/>
          <w:sz w:val="42"/>
          <w:szCs w:val="42"/>
          <w:rtl w:val="0"/>
        </w:rPr>
        <w:t xml:space="preserve">Contact technique</w:t>
      </w:r>
    </w:p>
    <w:p w:rsidR="00000000" w:rsidDel="00000000" w:rsidP="00000000" w:rsidRDefault="00000000" w:rsidRPr="00000000" w14:paraId="00000075">
      <w:pPr>
        <w:jc w:val="both"/>
        <w:rPr>
          <w:rFonts w:ascii="Inter" w:cs="Inter" w:eastAsia="Inter" w:hAnsi="Inter"/>
          <w:color w:val="8080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Inter" w:cs="Inter" w:eastAsia="Inter" w:hAnsi="Inter"/>
          <w:color w:val="000000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highlight w:val="lightGray"/>
          <w:rtl w:val="0"/>
        </w:rPr>
        <w:t xml:space="preserve">[Nom]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Courriel :</w:t>
        <w:tab/>
        <w:t xml:space="preserve">  </w:t>
      </w:r>
    </w:p>
    <w:p w:rsidR="00000000" w:rsidDel="00000000" w:rsidP="00000000" w:rsidRDefault="00000000" w:rsidRPr="00000000" w14:paraId="00000078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  <w:rtl w:val="0"/>
        </w:rPr>
        <w:t xml:space="preserve">Téléphone : </w:t>
      </w:r>
    </w:p>
    <w:p w:rsidR="00000000" w:rsidDel="00000000" w:rsidP="00000000" w:rsidRDefault="00000000" w:rsidRPr="00000000" w14:paraId="00000079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Inter" w:cs="Inter" w:eastAsia="Inter" w:hAnsi="Inter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sz w:val="22"/>
          <w:szCs w:val="22"/>
        </w:rPr>
        <w:drawing>
          <wp:inline distB="114300" distT="114300" distL="114300" distR="114300">
            <wp:extent cx="5928678" cy="790490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8678" cy="79049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411" w:top="1170" w:left="1411" w:right="1411" w:header="706" w:footer="70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Noto Sans Symbols">
    <w:embedRegular w:fontKey="{00000000-0000-0000-0000-000000000000}" r:id="rId5" w:subsetted="0"/>
    <w:embedBold w:fontKey="{00000000-0000-0000-0000-000000000000}" r:id="rId6" w:subsetted="0"/>
  </w:font>
  <w:font w:name="Oswald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_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Oswald-regular.ttf"/><Relationship Id="rId8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z1A1RqCz+rXqnouTa+OsprMUA==">CgMxLjAyCGguZ2pkZ3hzMgloLjMwajB6bGw4AHIhMXY0ZmdDeDJ1Mk5UMW5sSldfbUdPdlY3X0sxeUhLcUxY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