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0000ff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0000ff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 sont à remplir avec vos informations 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 Pour faciliter la compréhension, ce document présente des exemples qui peuvent être remplacés par vos informations.  </w:t>
      </w:r>
    </w:p>
    <w:p w:rsidR="00000000" w:rsidDel="00000000" w:rsidP="00000000" w:rsidRDefault="00000000" w:rsidRPr="00000000" w14:paraId="00000004">
      <w:pPr>
        <w:jc w:val="center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rtl w:val="0"/>
        </w:rPr>
        <w:t xml:space="preserve">[TITRE DU PROJET]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ÉCHÉANCIER DE PRODUCTION</w:t>
      </w:r>
    </w:p>
    <w:p w:rsidR="00000000" w:rsidDel="00000000" w:rsidP="00000000" w:rsidRDefault="00000000" w:rsidRPr="00000000" w14:paraId="00000007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version [date]</w:t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  <w:b w:val="1"/>
          <w:bCs w:val="1"/>
          <w:color w:val="ffffff"/>
          <w:sz w:val="20"/>
          <w:szCs w:val="20"/>
          <w:shd w:fill="666666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320"/>
        <w:gridCol w:w="6435"/>
        <w:tblGridChange w:id="0">
          <w:tblGrid>
            <w:gridCol w:w="2175"/>
            <w:gridCol w:w="1320"/>
            <w:gridCol w:w="6435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Style w:val="Heading2"/>
              <w:widowControl w:val="0"/>
              <w:spacing w:before="120" w:line="240" w:lineRule="auto"/>
              <w:jc w:val="center"/>
              <w:rPr>
                <w:rFonts w:ascii="Inter" w:cs="Inter" w:eastAsia="Inter" w:hAnsi="Inter"/>
                <w:b w:val="1"/>
                <w:bCs w:val="1"/>
                <w:color w:val="ffffff"/>
                <w:sz w:val="20"/>
                <w:szCs w:val="20"/>
              </w:rPr>
            </w:pPr>
            <w:bookmarkStart w:colFirst="0" w:colLast="0" w:name="_heading=h.byrlt7lc0oo8" w:id="0"/>
            <w:bookmarkEnd w:id="0"/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AOÛT 2034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03 août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13h30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Première réunion de production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27 août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13h30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Réunion de conception avec Sylvain, Sylvie, Sylvio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ter" w:cs="Inter" w:eastAsia="Inter" w:hAnsi="Inter"/>
          <w:b w:val="1"/>
          <w:bCs w:val="1"/>
          <w:color w:val="ffffff"/>
          <w:sz w:val="20"/>
          <w:szCs w:val="20"/>
          <w:shd w:fill="666666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545"/>
        <w:gridCol w:w="6015"/>
        <w:tblGridChange w:id="0">
          <w:tblGrid>
            <w:gridCol w:w="2325"/>
            <w:gridCol w:w="1545"/>
            <w:gridCol w:w="6015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Style w:val="Heading2"/>
              <w:widowControl w:val="0"/>
              <w:spacing w:before="120" w:line="240" w:lineRule="auto"/>
              <w:jc w:val="center"/>
              <w:rPr>
                <w:rFonts w:ascii="Inter" w:cs="Inter" w:eastAsia="Inter" w:hAnsi="Inter"/>
                <w:sz w:val="30"/>
                <w:szCs w:val="30"/>
              </w:rPr>
            </w:pPr>
            <w:bookmarkStart w:colFirst="0" w:colLast="0" w:name="_heading=h.yl1xu16wnam7" w:id="1"/>
            <w:bookmarkEnd w:id="1"/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SEPTEMBRE 2034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widowControl w:val="0"/>
              <w:spacing w:before="120" w:line="240" w:lineRule="auto"/>
              <w:jc w:val="center"/>
              <w:rPr>
                <w:rFonts w:ascii="Inter" w:cs="Inter" w:eastAsia="Inter" w:hAnsi="Inter"/>
                <w:sz w:val="22"/>
                <w:szCs w:val="22"/>
              </w:rPr>
            </w:pPr>
            <w:bookmarkStart w:colFirst="0" w:colLast="0" w:name="_heading=h.tsf1hoddz75l" w:id="2"/>
            <w:bookmarkEnd w:id="2"/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(15h de répétitions)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03 septembre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13h30 à 16h30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Réunion de conception avec Sylvain, Sylvie, Sylvio et Sybile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09 septembre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17h00 à 22h00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Lecture et travail de table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10 septembre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9h00 à 14h00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Travail de table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11 septembre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9h00 à 14h00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Travail de table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14 septembre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14h00 à 16h00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Réunion de conception avec Sylvie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" w:cs="Inter" w:eastAsia="Inter" w:hAnsi="Inter"/>
          <w:b w:val="1"/>
          <w:bCs w:val="1"/>
          <w:color w:val="ffffff"/>
          <w:sz w:val="20"/>
          <w:szCs w:val="20"/>
          <w:shd w:fill="666666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545"/>
        <w:gridCol w:w="6015"/>
        <w:tblGridChange w:id="0">
          <w:tblGrid>
            <w:gridCol w:w="2325"/>
            <w:gridCol w:w="1545"/>
            <w:gridCol w:w="6015"/>
          </w:tblGrid>
        </w:tblGridChange>
      </w:tblGrid>
      <w:tr>
        <w:trPr>
          <w:cantSplit w:val="0"/>
          <w:trHeight w:val="255" w:hRule="atLeast"/>
          <w:tblHeader w:val="1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Style w:val="Heading2"/>
              <w:widowControl w:val="0"/>
              <w:spacing w:before="120" w:line="240" w:lineRule="auto"/>
              <w:jc w:val="center"/>
              <w:rPr>
                <w:rFonts w:ascii="Inter" w:cs="Inter" w:eastAsia="Inter" w:hAnsi="Inter"/>
                <w:sz w:val="22"/>
                <w:szCs w:val="22"/>
              </w:rPr>
            </w:pPr>
            <w:bookmarkStart w:colFirst="0" w:colLast="0" w:name="_heading=h.gpcev3wn1c6a" w:id="3"/>
            <w:bookmarkEnd w:id="3"/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OCTOBRE 2034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19 octobre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15h00 à 17h00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Réunion de conception avec Sylvie et Sylvio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22 octobre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15h00 à 18h00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2e réunion de production (en vue du premier laboratoire).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27 octobre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10h00 à 12h00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Réunion de conception avec Sybile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27 octobre 2034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14h00 à 16h00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Réunion de conception avec Sylvain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</w:rPr>
        <w:drawing>
          <wp:inline distB="114300" distT="114300" distL="114300" distR="114300">
            <wp:extent cx="5715000" cy="762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elCw8LDo9h6dmfNORGxMYRaqg==">CgMxLjAyDmguYnlybHQ3bGMwb284Mg5oLnlsMXh1MTZ3bmFtNzIOaC50c2YxaG9kZHo3NWwyDmguZ3BjZXYzd24xYzZhOAByITE1d3cwekRacktMZ0RaLW1QSmM3ekdVa2dzZTFmQ1lkQQ==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