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color w:val="80808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Inter" w:cs="Inter" w:eastAsia="Inter" w:hAnsi="Inter"/>
          <w:b w:val="1"/>
          <w:bCs w:val="1"/>
          <w:i w:val="1"/>
          <w:iCs w:val="1"/>
          <w:color w:val="0000ff"/>
          <w:sz w:val="18"/>
          <w:szCs w:val="18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color w:val="0000ff"/>
          <w:sz w:val="18"/>
          <w:szCs w:val="18"/>
          <w:rtl w:val="0"/>
        </w:rPr>
        <w:t xml:space="preserve">Consigne sur l’utilisation du modèle :  </w:t>
      </w:r>
    </w:p>
    <w:p w:rsidR="00000000" w:rsidDel="00000000" w:rsidP="00000000" w:rsidRDefault="00000000" w:rsidRPr="00000000" w14:paraId="00000003">
      <w:pPr>
        <w:rPr>
          <w:rFonts w:ascii="Inter" w:cs="Inter" w:eastAsia="Inter" w:hAnsi="Inter"/>
          <w:i w:val="1"/>
          <w:iCs w:val="1"/>
          <w:color w:val="0000ff"/>
          <w:sz w:val="18"/>
          <w:szCs w:val="18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color w:val="0000ff"/>
          <w:sz w:val="18"/>
          <w:szCs w:val="18"/>
          <w:rtl w:val="0"/>
        </w:rPr>
        <w:t xml:space="preserve">* Les </w:t>
      </w:r>
      <w:r w:rsidDel="00000000" w:rsidR="00000000" w:rsidRPr="00000000">
        <w:rPr>
          <w:rFonts w:ascii="Inter" w:cs="Inter" w:eastAsia="Inter" w:hAnsi="Inter"/>
          <w:i w:val="1"/>
          <w:iCs w:val="1"/>
          <w:color w:val="0000ff"/>
          <w:sz w:val="22"/>
          <w:szCs w:val="22"/>
          <w:rtl w:val="0"/>
        </w:rPr>
        <w:t xml:space="preserve">[</w:t>
      </w:r>
      <w:r w:rsidDel="00000000" w:rsidR="00000000" w:rsidRPr="00000000">
        <w:rPr>
          <w:rFonts w:ascii="Inter" w:cs="Inter" w:eastAsia="Inter" w:hAnsi="Inter"/>
          <w:i w:val="1"/>
          <w:iCs w:val="1"/>
          <w:color w:val="0000ff"/>
          <w:sz w:val="18"/>
          <w:szCs w:val="18"/>
          <w:rtl w:val="0"/>
        </w:rPr>
        <w:t xml:space="preserve">espaces</w:t>
      </w:r>
      <w:r w:rsidDel="00000000" w:rsidR="00000000" w:rsidRPr="00000000">
        <w:rPr>
          <w:rFonts w:ascii="Inter" w:cs="Inter" w:eastAsia="Inter" w:hAnsi="Inter"/>
          <w:i w:val="1"/>
          <w:iCs w:val="1"/>
          <w:color w:val="0000ff"/>
          <w:sz w:val="22"/>
          <w:szCs w:val="22"/>
          <w:rtl w:val="0"/>
        </w:rPr>
        <w:t xml:space="preserve">]</w:t>
      </w:r>
      <w:r w:rsidDel="00000000" w:rsidR="00000000" w:rsidRPr="00000000">
        <w:rPr>
          <w:rFonts w:ascii="Inter" w:cs="Inter" w:eastAsia="Inter" w:hAnsi="Inter"/>
          <w:i w:val="1"/>
          <w:iCs w:val="1"/>
          <w:color w:val="0000ff"/>
          <w:sz w:val="18"/>
          <w:szCs w:val="18"/>
          <w:rtl w:val="0"/>
        </w:rPr>
        <w:t xml:space="preserve"> sont à remplir avec vos informations </w:t>
      </w:r>
    </w:p>
    <w:p w:rsidR="00000000" w:rsidDel="00000000" w:rsidP="00000000" w:rsidRDefault="00000000" w:rsidRPr="00000000" w14:paraId="00000004">
      <w:pPr>
        <w:rPr>
          <w:rFonts w:ascii="Inter" w:cs="Inter" w:eastAsia="Inter" w:hAnsi="Inter"/>
          <w:i w:val="1"/>
          <w:iCs w:val="1"/>
          <w:color w:val="0000ff"/>
          <w:sz w:val="18"/>
          <w:szCs w:val="18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color w:val="0000ff"/>
          <w:sz w:val="18"/>
          <w:szCs w:val="18"/>
          <w:rtl w:val="0"/>
        </w:rPr>
        <w:t xml:space="preserve">* Pour faciliter la compréhension, ce document présente des exemples qui peuvent être remplacés par vos informations.  </w:t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color w:val="808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rial" w:cs="Arial" w:eastAsia="Arial" w:hAnsi="Arial"/>
          <w:color w:val="808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Inter" w:cs="Inter" w:eastAsia="Inter" w:hAnsi="Inter"/>
          <w:color w:val="808080"/>
          <w:sz w:val="40"/>
          <w:szCs w:val="40"/>
        </w:rPr>
      </w:pPr>
      <w:r w:rsidDel="00000000" w:rsidR="00000000" w:rsidRPr="00000000">
        <w:rPr>
          <w:rFonts w:ascii="Inter" w:cs="Inter" w:eastAsia="Inter" w:hAnsi="Inter"/>
          <w:color w:val="808080"/>
          <w:sz w:val="40"/>
          <w:szCs w:val="40"/>
          <w:rtl w:val="0"/>
        </w:rPr>
        <w:t xml:space="preserve">FICHE TECHNIQUE</w:t>
      </w:r>
    </w:p>
    <w:p w:rsidR="00000000" w:rsidDel="00000000" w:rsidP="00000000" w:rsidRDefault="00000000" w:rsidRPr="00000000" w14:paraId="00000008">
      <w:pPr>
        <w:jc w:val="center"/>
        <w:rPr>
          <w:rFonts w:ascii="Inter" w:cs="Inter" w:eastAsia="Inter" w:hAnsi="Inter"/>
          <w:color w:val="808080"/>
        </w:rPr>
      </w:pPr>
      <w:r w:rsidDel="00000000" w:rsidR="00000000" w:rsidRPr="00000000">
        <w:rPr>
          <w:rFonts w:ascii="Inter" w:cs="Inter" w:eastAsia="Inter" w:hAnsi="Inter"/>
          <w:color w:val="808080"/>
          <w:rtl w:val="0"/>
        </w:rPr>
        <w:t xml:space="preserve">Version du [date]</w:t>
      </w:r>
    </w:p>
    <w:p w:rsidR="00000000" w:rsidDel="00000000" w:rsidP="00000000" w:rsidRDefault="00000000" w:rsidRPr="00000000" w14:paraId="00000009">
      <w:pPr>
        <w:jc w:val="center"/>
        <w:rPr>
          <w:rFonts w:ascii="Inter" w:cs="Inter" w:eastAsia="Inter" w:hAnsi="Inter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Oswald" w:cs="Oswald" w:eastAsia="Oswald" w:hAnsi="Oswald"/>
          <w:sz w:val="20"/>
          <w:szCs w:val="20"/>
        </w:rPr>
      </w:pPr>
      <w:r w:rsidDel="00000000" w:rsidR="00000000" w:rsidRPr="00000000">
        <w:rPr>
          <w:rFonts w:ascii="Oswald" w:cs="Oswald" w:eastAsia="Oswald" w:hAnsi="Oswald"/>
          <w:sz w:val="68"/>
          <w:szCs w:val="68"/>
          <w:rtl w:val="0"/>
        </w:rPr>
        <w:t xml:space="preserve">[Nom du projet]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UNE CRÉATION DE [PRODUCTEUR-ICE]</w:t>
      </w:r>
    </w:p>
    <w:p w:rsidR="00000000" w:rsidDel="00000000" w:rsidP="00000000" w:rsidRDefault="00000000" w:rsidRPr="00000000" w14:paraId="0000000C">
      <w:pPr>
        <w:jc w:val="center"/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bottom w:color="000000" w:space="1" w:sz="12" w:val="single"/>
        </w:pBdr>
        <w:rPr>
          <w:rFonts w:ascii="Inter" w:cs="Inter" w:eastAsia="Inter" w:hAnsi="Inter"/>
          <w:color w:val="808080"/>
          <w:sz w:val="42"/>
          <w:szCs w:val="42"/>
        </w:rPr>
      </w:pPr>
      <w:r w:rsidDel="00000000" w:rsidR="00000000" w:rsidRPr="00000000">
        <w:rPr>
          <w:rFonts w:ascii="Inter" w:cs="Inter" w:eastAsia="Inter" w:hAnsi="Inter"/>
          <w:color w:val="808080"/>
          <w:sz w:val="42"/>
          <w:szCs w:val="42"/>
          <w:rtl w:val="0"/>
        </w:rPr>
        <w:t xml:space="preserve">Informations générales</w:t>
      </w:r>
    </w:p>
    <w:p w:rsidR="00000000" w:rsidDel="00000000" w:rsidP="00000000" w:rsidRDefault="00000000" w:rsidRPr="00000000" w14:paraId="00000011">
      <w:pPr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hanging="360"/>
        <w:jc w:val="both"/>
        <w:rPr>
          <w:rFonts w:ascii="Times" w:cs="Times" w:eastAsia="Times" w:hAnsi="Times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Durée :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highlight w:val="lightGray"/>
          <w:rtl w:val="0"/>
        </w:rPr>
        <w:t xml:space="preserve">[...] h [...] sans entracte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hanging="360"/>
        <w:jc w:val="both"/>
        <w:rPr>
          <w:rFonts w:ascii="Times" w:cs="Times" w:eastAsia="Times" w:hAnsi="Times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Durée du montage :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highlight w:val="lightGray"/>
          <w:rtl w:val="0"/>
        </w:rPr>
        <w:t xml:space="preserve">[...] 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hanging="360"/>
        <w:jc w:val="both"/>
        <w:rPr>
          <w:rFonts w:ascii="Times" w:cs="Times" w:eastAsia="Times" w:hAnsi="Times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Démontage :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highlight w:val="lightGray"/>
          <w:rtl w:val="0"/>
        </w:rPr>
        <w:t xml:space="preserve">[...] 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hanging="360"/>
        <w:jc w:val="both"/>
        <w:rPr>
          <w:rFonts w:ascii="Times" w:cs="Times" w:eastAsia="Times" w:hAnsi="Times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Espace de jeu: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highlight w:val="lightGray"/>
          <w:rtl w:val="0"/>
        </w:rPr>
        <w:t xml:space="preserve">[...]'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 de large par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highlight w:val="lightGray"/>
          <w:rtl w:val="0"/>
        </w:rPr>
        <w:t xml:space="preserve">[...]'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 de profond</w:t>
      </w:r>
    </w:p>
    <w:p w:rsidR="00000000" w:rsidDel="00000000" w:rsidP="00000000" w:rsidRDefault="00000000" w:rsidRPr="00000000" w14:paraId="00000016">
      <w:pPr>
        <w:pBdr>
          <w:bottom w:color="000000" w:space="1" w:sz="12" w:val="single"/>
        </w:pBdr>
        <w:rPr>
          <w:rFonts w:ascii="Inter" w:cs="Inter" w:eastAsia="Inter" w:hAnsi="Inter"/>
          <w:color w:val="80808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bottom w:color="000000" w:space="1" w:sz="12" w:val="single"/>
        </w:pBdr>
        <w:rPr>
          <w:rFonts w:ascii="Inter" w:cs="Inter" w:eastAsia="Inter" w:hAnsi="Inter"/>
          <w:color w:val="80808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bottom w:color="000000" w:space="1" w:sz="12" w:val="single"/>
        </w:pBdr>
        <w:rPr>
          <w:rFonts w:ascii="Inter" w:cs="Inter" w:eastAsia="Inter" w:hAnsi="Inter"/>
          <w:color w:val="80808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bottom w:color="000000" w:space="1" w:sz="12" w:val="single"/>
        </w:pBdr>
        <w:rPr>
          <w:rFonts w:ascii="Inter" w:cs="Inter" w:eastAsia="Inter" w:hAnsi="Inter"/>
          <w:color w:val="808080"/>
          <w:sz w:val="42"/>
          <w:szCs w:val="42"/>
        </w:rPr>
      </w:pPr>
      <w:r w:rsidDel="00000000" w:rsidR="00000000" w:rsidRPr="00000000">
        <w:rPr>
          <w:rFonts w:ascii="Inter" w:cs="Inter" w:eastAsia="Inter" w:hAnsi="Inter"/>
          <w:color w:val="808080"/>
          <w:sz w:val="42"/>
          <w:szCs w:val="42"/>
          <w:rtl w:val="0"/>
        </w:rPr>
        <w:t xml:space="preserve">Crédits</w:t>
      </w:r>
    </w:p>
    <w:p w:rsidR="00000000" w:rsidDel="00000000" w:rsidP="00000000" w:rsidRDefault="00000000" w:rsidRPr="00000000" w14:paraId="0000001A">
      <w:pPr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sz w:val="22"/>
          <w:szCs w:val="22"/>
          <w:rtl w:val="0"/>
        </w:rPr>
        <w:t xml:space="preserve">Texte :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highlight w:val="lightGray"/>
          <w:rtl w:val="0"/>
        </w:rPr>
        <w:t xml:space="preserve">[Nom]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sz w:val="22"/>
          <w:szCs w:val="22"/>
          <w:rtl w:val="0"/>
        </w:rPr>
        <w:t xml:space="preserve">Mise en scène : texte :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highlight w:val="lightGray"/>
          <w:rtl w:val="0"/>
        </w:rPr>
        <w:t xml:space="preserve">[Nom]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sz w:val="22"/>
          <w:szCs w:val="22"/>
          <w:rtl w:val="0"/>
        </w:rPr>
        <w:t xml:space="preserve">Interprétation :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highlight w:val="lightGray"/>
          <w:rtl w:val="0"/>
        </w:rPr>
        <w:t xml:space="preserve">[Nom]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sz w:val="22"/>
          <w:szCs w:val="22"/>
          <w:rtl w:val="0"/>
        </w:rPr>
        <w:t xml:space="preserve">Régie :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highlight w:val="lightGray"/>
          <w:rtl w:val="0"/>
        </w:rPr>
        <w:t xml:space="preserve">[Nom]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sz w:val="22"/>
          <w:szCs w:val="22"/>
          <w:rtl w:val="0"/>
        </w:rPr>
        <w:t xml:space="preserve">Direction de production :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highlight w:val="lightGray"/>
          <w:rtl w:val="0"/>
        </w:rPr>
        <w:t xml:space="preserve">[Nom]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sz w:val="22"/>
          <w:szCs w:val="22"/>
          <w:rtl w:val="0"/>
        </w:rPr>
        <w:t xml:space="preserve">Direction technique :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highlight w:val="lightGray"/>
          <w:rtl w:val="0"/>
        </w:rPr>
        <w:t xml:space="preserve">[Nom]</w:t>
      </w:r>
      <w:r w:rsidDel="00000000" w:rsidR="00000000" w:rsidRPr="00000000">
        <w:rPr>
          <w:rFonts w:ascii="Inter" w:cs="Inter" w:eastAsia="Inter" w:hAnsi="Inter"/>
          <w:sz w:val="22"/>
          <w:szCs w:val="22"/>
          <w:rtl w:val="0"/>
        </w:rPr>
        <w:tab/>
        <w:tab/>
      </w:r>
    </w:p>
    <w:p w:rsidR="00000000" w:rsidDel="00000000" w:rsidP="00000000" w:rsidRDefault="00000000" w:rsidRPr="00000000" w14:paraId="00000021">
      <w:pPr>
        <w:spacing w:line="276" w:lineRule="auto"/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sz w:val="22"/>
          <w:szCs w:val="22"/>
          <w:rtl w:val="0"/>
        </w:rPr>
        <w:t xml:space="preserve">Conception décor :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highlight w:val="lightGray"/>
          <w:rtl w:val="0"/>
        </w:rPr>
        <w:t xml:space="preserve">[Nom]</w:t>
      </w:r>
      <w:r w:rsidDel="00000000" w:rsidR="00000000" w:rsidRPr="00000000">
        <w:rPr>
          <w:rFonts w:ascii="Inter" w:cs="Inter" w:eastAsia="Inter" w:hAnsi="Inter"/>
          <w:sz w:val="22"/>
          <w:szCs w:val="22"/>
          <w:rtl w:val="0"/>
        </w:rPr>
        <w:tab/>
        <w:tab/>
      </w:r>
    </w:p>
    <w:p w:rsidR="00000000" w:rsidDel="00000000" w:rsidP="00000000" w:rsidRDefault="00000000" w:rsidRPr="00000000" w14:paraId="00000022">
      <w:pPr>
        <w:spacing w:line="276" w:lineRule="auto"/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sz w:val="22"/>
          <w:szCs w:val="22"/>
          <w:rtl w:val="0"/>
        </w:rPr>
        <w:t xml:space="preserve">Conception sonore: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highlight w:val="lightGray"/>
          <w:rtl w:val="0"/>
        </w:rPr>
        <w:t xml:space="preserve">[Nom]</w:t>
      </w:r>
      <w:r w:rsidDel="00000000" w:rsidR="00000000" w:rsidRPr="00000000">
        <w:rPr>
          <w:rFonts w:ascii="Inter" w:cs="Inter" w:eastAsia="Inter" w:hAnsi="Inter"/>
          <w:sz w:val="22"/>
          <w:szCs w:val="22"/>
          <w:rtl w:val="0"/>
        </w:rPr>
        <w:tab/>
        <w:tab/>
        <w:tab/>
      </w:r>
    </w:p>
    <w:p w:rsidR="00000000" w:rsidDel="00000000" w:rsidP="00000000" w:rsidRDefault="00000000" w:rsidRPr="00000000" w14:paraId="00000023">
      <w:pPr>
        <w:spacing w:line="276" w:lineRule="auto"/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sz w:val="22"/>
          <w:szCs w:val="22"/>
          <w:rtl w:val="0"/>
        </w:rPr>
        <w:t xml:space="preserve">Conception des éclairages: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highlight w:val="lightGray"/>
          <w:rtl w:val="0"/>
        </w:rPr>
        <w:t xml:space="preserve">[Nom]</w:t>
      </w:r>
      <w:r w:rsidDel="00000000" w:rsidR="00000000" w:rsidRPr="00000000">
        <w:rPr>
          <w:rFonts w:ascii="Inter" w:cs="Inter" w:eastAsia="Inter" w:hAnsi="Inter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24">
      <w:pPr>
        <w:spacing w:line="276" w:lineRule="auto"/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sz w:val="22"/>
          <w:szCs w:val="22"/>
          <w:rtl w:val="0"/>
        </w:rPr>
        <w:t xml:space="preserve">Conception des costumes: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highlight w:val="lightGray"/>
          <w:rtl w:val="0"/>
        </w:rPr>
        <w:t xml:space="preserve">[Nom]</w:t>
      </w:r>
      <w:r w:rsidDel="00000000" w:rsidR="00000000" w:rsidRPr="00000000">
        <w:rPr>
          <w:rFonts w:ascii="Inter" w:cs="Inter" w:eastAsia="Inter" w:hAnsi="Inter"/>
          <w:sz w:val="22"/>
          <w:szCs w:val="22"/>
          <w:rtl w:val="0"/>
        </w:rPr>
        <w:tab/>
        <w:tab/>
        <w:tab/>
      </w:r>
    </w:p>
    <w:p w:rsidR="00000000" w:rsidDel="00000000" w:rsidP="00000000" w:rsidRDefault="00000000" w:rsidRPr="00000000" w14:paraId="00000025">
      <w:pPr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bottom w:color="000000" w:space="1" w:sz="12" w:val="single"/>
        </w:pBdr>
        <w:jc w:val="both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bottom w:color="000000" w:space="1" w:sz="12" w:val="single"/>
        </w:pBdr>
        <w:jc w:val="both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bottom w:color="000000" w:space="1" w:sz="12" w:val="single"/>
        </w:pBdr>
        <w:jc w:val="both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bottom w:color="000000" w:space="1" w:sz="12" w:val="single"/>
        </w:pBdr>
        <w:jc w:val="both"/>
        <w:rPr>
          <w:rFonts w:ascii="Inter" w:cs="Inter" w:eastAsia="Inter" w:hAnsi="Inter"/>
          <w:color w:val="808080"/>
          <w:sz w:val="18"/>
          <w:szCs w:val="18"/>
        </w:rPr>
      </w:pPr>
      <w:r w:rsidDel="00000000" w:rsidR="00000000" w:rsidRPr="00000000">
        <w:rPr>
          <w:rFonts w:ascii="Inter" w:cs="Inter" w:eastAsia="Inter" w:hAnsi="Inter"/>
          <w:color w:val="808080"/>
          <w:sz w:val="42"/>
          <w:szCs w:val="42"/>
          <w:rtl w:val="0"/>
        </w:rPr>
        <w:t xml:space="preserve">Technique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Inter" w:cs="Inter" w:eastAsia="Inter" w:hAnsi="Inter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0000"/>
          <w:sz w:val="22"/>
          <w:szCs w:val="22"/>
          <w:rtl w:val="0"/>
        </w:rPr>
        <w:t xml:space="preserve">DÉCOR:</w:t>
      </w:r>
    </w:p>
    <w:p w:rsidR="00000000" w:rsidDel="00000000" w:rsidP="00000000" w:rsidRDefault="00000000" w:rsidRPr="00000000" w14:paraId="0000002C">
      <w:pPr>
        <w:jc w:val="both"/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  <w:rtl w:val="0"/>
        </w:rPr>
        <w:t xml:space="preserve">Énumérer et détaillé la liste des éléments de décor </w:t>
      </w:r>
    </w:p>
    <w:p w:rsidR="00000000" w:rsidDel="00000000" w:rsidP="00000000" w:rsidRDefault="00000000" w:rsidRPr="00000000" w14:paraId="0000002E">
      <w:pPr>
        <w:jc w:val="both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Inter" w:cs="Inter" w:eastAsia="Inter" w:hAnsi="Inter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0000"/>
          <w:sz w:val="22"/>
          <w:szCs w:val="22"/>
          <w:rtl w:val="0"/>
        </w:rPr>
        <w:t xml:space="preserve">SON:</w:t>
      </w:r>
    </w:p>
    <w:p w:rsidR="00000000" w:rsidDel="00000000" w:rsidP="00000000" w:rsidRDefault="00000000" w:rsidRPr="00000000" w14:paraId="00000030">
      <w:pPr>
        <w:jc w:val="both"/>
        <w:rPr>
          <w:rFonts w:ascii="Inter" w:cs="Inter" w:eastAsia="Inter" w:hAnsi="Inter"/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rFonts w:ascii="Inter" w:cs="Inter" w:eastAsia="Inter" w:hAnsi="Inter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u w:val="single"/>
          <w:rtl w:val="0"/>
        </w:rPr>
        <w:t xml:space="preserve">La compagnie transporte avec elle: </w:t>
      </w:r>
    </w:p>
    <w:p w:rsidR="00000000" w:rsidDel="00000000" w:rsidP="00000000" w:rsidRDefault="00000000" w:rsidRPr="00000000" w14:paraId="00000032">
      <w:pPr>
        <w:jc w:val="both"/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  <w:rtl w:val="0"/>
        </w:rPr>
        <w:t xml:space="preserve">Exemple</w:t>
      </w:r>
    </w:p>
    <w:p w:rsidR="00000000" w:rsidDel="00000000" w:rsidP="00000000" w:rsidRDefault="00000000" w:rsidRPr="00000000" w14:paraId="00000033">
      <w:pPr>
        <w:jc w:val="both"/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  <w:rtl w:val="0"/>
        </w:rPr>
        <w:t xml:space="preserve">- Un ordinateur Qlab et une carte de son</w:t>
      </w:r>
    </w:p>
    <w:p w:rsidR="00000000" w:rsidDel="00000000" w:rsidP="00000000" w:rsidRDefault="00000000" w:rsidRPr="00000000" w14:paraId="00000034">
      <w:pPr>
        <w:jc w:val="both"/>
        <w:rPr>
          <w:rFonts w:ascii="Inter" w:cs="Inter" w:eastAsia="Inter" w:hAnsi="Inter"/>
          <w:i w:val="1"/>
          <w:iCs w:val="1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  <w:rtl w:val="0"/>
        </w:rPr>
        <w:t xml:space="preserve">- Un micro sans fil (émetteur, récepteur)</w:t>
      </w:r>
      <w:r w:rsidDel="00000000" w:rsidR="00000000" w:rsidRPr="00000000">
        <w:rPr>
          <w:rFonts w:ascii="Inter" w:cs="Inter" w:eastAsia="Inter" w:hAnsi="Inter"/>
          <w:i w:val="1"/>
          <w:iCs w:val="1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Inter" w:cs="Inter" w:eastAsia="Inter" w:hAnsi="Inter"/>
          <w:i w:val="1"/>
          <w:i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rFonts w:ascii="Inter" w:cs="Inter" w:eastAsia="Inter" w:hAnsi="Inter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u w:val="single"/>
          <w:rtl w:val="0"/>
        </w:rPr>
        <w:t xml:space="preserve">Le diffuseur doit fournir:</w:t>
      </w:r>
    </w:p>
    <w:p w:rsidR="00000000" w:rsidDel="00000000" w:rsidP="00000000" w:rsidRDefault="00000000" w:rsidRPr="00000000" w14:paraId="00000037">
      <w:pPr>
        <w:jc w:val="both"/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  <w:rtl w:val="0"/>
        </w:rPr>
        <w:t xml:space="preserve">Exemple</w:t>
      </w:r>
    </w:p>
    <w:p w:rsidR="00000000" w:rsidDel="00000000" w:rsidP="00000000" w:rsidRDefault="00000000" w:rsidRPr="00000000" w14:paraId="00000038">
      <w:pPr>
        <w:jc w:val="both"/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  <w:rtl w:val="0"/>
        </w:rPr>
        <w:t xml:space="preserve">- Un PA maison</w:t>
      </w:r>
    </w:p>
    <w:p w:rsidR="00000000" w:rsidDel="00000000" w:rsidP="00000000" w:rsidRDefault="00000000" w:rsidRPr="00000000" w14:paraId="00000039">
      <w:pPr>
        <w:jc w:val="both"/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  <w:rtl w:val="0"/>
        </w:rPr>
        <w:t xml:space="preserve">- 1 console de son (besoin de 3 entrées)</w:t>
      </w:r>
    </w:p>
    <w:p w:rsidR="00000000" w:rsidDel="00000000" w:rsidP="00000000" w:rsidRDefault="00000000" w:rsidRPr="00000000" w14:paraId="0000003A">
      <w:pPr>
        <w:jc w:val="both"/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  <w:rtl w:val="0"/>
        </w:rPr>
        <w:t xml:space="preserve">- 1 égaliseur 31 bandes (ou une console numérique pour égaliser le micro)</w:t>
      </w:r>
    </w:p>
    <w:p w:rsidR="00000000" w:rsidDel="00000000" w:rsidP="00000000" w:rsidRDefault="00000000" w:rsidRPr="00000000" w14:paraId="0000003B">
      <w:pPr>
        <w:jc w:val="both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Inter" w:cs="Inter" w:eastAsia="Inter" w:hAnsi="Inter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0000"/>
          <w:sz w:val="22"/>
          <w:szCs w:val="22"/>
          <w:rtl w:val="0"/>
        </w:rPr>
        <w:t xml:space="preserve">ÉCLAIRAGE:</w:t>
      </w:r>
    </w:p>
    <w:p w:rsidR="00000000" w:rsidDel="00000000" w:rsidP="00000000" w:rsidRDefault="00000000" w:rsidRPr="00000000" w14:paraId="0000003D">
      <w:pPr>
        <w:jc w:val="both"/>
        <w:rPr>
          <w:rFonts w:ascii="Inter" w:cs="Inter" w:eastAsia="Inter" w:hAnsi="Inter"/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rFonts w:ascii="Inter" w:cs="Inter" w:eastAsia="Inter" w:hAnsi="Inter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u w:val="single"/>
          <w:rtl w:val="0"/>
        </w:rPr>
        <w:t xml:space="preserve">Le diffuseur doit fournir:</w:t>
      </w:r>
    </w:p>
    <w:p w:rsidR="00000000" w:rsidDel="00000000" w:rsidP="00000000" w:rsidRDefault="00000000" w:rsidRPr="00000000" w14:paraId="0000003F">
      <w:pPr>
        <w:jc w:val="both"/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  <w:rtl w:val="0"/>
        </w:rPr>
        <w:t xml:space="preserve">Exemple</w:t>
      </w:r>
    </w:p>
    <w:p w:rsidR="00000000" w:rsidDel="00000000" w:rsidP="00000000" w:rsidRDefault="00000000" w:rsidRPr="00000000" w14:paraId="00000041">
      <w:pPr>
        <w:jc w:val="both"/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  <w:rtl w:val="0"/>
        </w:rPr>
        <w:t xml:space="preserve">8 x projecteur de découpe 36 degré</w:t>
      </w:r>
    </w:p>
    <w:p w:rsidR="00000000" w:rsidDel="00000000" w:rsidP="00000000" w:rsidRDefault="00000000" w:rsidRPr="00000000" w14:paraId="00000042">
      <w:pPr>
        <w:jc w:val="both"/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  <w:rtl w:val="0"/>
        </w:rPr>
        <w:t xml:space="preserve">5 x projecteur de découpe de 50 degré</w:t>
      </w:r>
    </w:p>
    <w:p w:rsidR="00000000" w:rsidDel="00000000" w:rsidP="00000000" w:rsidRDefault="00000000" w:rsidRPr="00000000" w14:paraId="00000043">
      <w:pPr>
        <w:jc w:val="both"/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  <w:rtl w:val="0"/>
        </w:rPr>
        <w:t xml:space="preserve">22 x fresnel 1K </w:t>
      </w:r>
    </w:p>
    <w:p w:rsidR="00000000" w:rsidDel="00000000" w:rsidP="00000000" w:rsidRDefault="00000000" w:rsidRPr="00000000" w14:paraId="00000044">
      <w:pPr>
        <w:jc w:val="both"/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  <w:rtl w:val="0"/>
        </w:rPr>
        <w:t xml:space="preserve">8 x fresnel 500w ou 1K </w:t>
      </w:r>
    </w:p>
    <w:p w:rsidR="00000000" w:rsidDel="00000000" w:rsidP="00000000" w:rsidRDefault="00000000" w:rsidRPr="00000000" w14:paraId="00000045">
      <w:pPr>
        <w:jc w:val="both"/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  <w:rtl w:val="0"/>
        </w:rPr>
        <w:t xml:space="preserve">10 x PAR64 Medium. </w:t>
      </w:r>
    </w:p>
    <w:p w:rsidR="00000000" w:rsidDel="00000000" w:rsidP="00000000" w:rsidRDefault="00000000" w:rsidRPr="00000000" w14:paraId="00000046">
      <w:pPr>
        <w:jc w:val="both"/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  <w:rtl w:val="0"/>
        </w:rPr>
        <w:t xml:space="preserve"> </w:t>
      </w:r>
    </w:p>
    <w:p w:rsidR="00000000" w:rsidDel="00000000" w:rsidP="00000000" w:rsidRDefault="00000000" w:rsidRPr="00000000" w14:paraId="00000047">
      <w:pPr>
        <w:jc w:val="both"/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  <w:rtl w:val="0"/>
        </w:rPr>
        <w:t xml:space="preserve">8 x booms de 8’ avec base de boom</w:t>
      </w:r>
    </w:p>
    <w:p w:rsidR="00000000" w:rsidDel="00000000" w:rsidP="00000000" w:rsidRDefault="00000000" w:rsidRPr="00000000" w14:paraId="00000048">
      <w:pPr>
        <w:jc w:val="both"/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  <w:rtl w:val="0"/>
        </w:rPr>
        <w:t xml:space="preserve">4 x floorbase </w:t>
      </w:r>
    </w:p>
    <w:p w:rsidR="00000000" w:rsidDel="00000000" w:rsidP="00000000" w:rsidRDefault="00000000" w:rsidRPr="00000000" w14:paraId="00000049">
      <w:pPr>
        <w:jc w:val="both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>
          <w:rFonts w:ascii="Inter" w:cs="Inter" w:eastAsia="Inter" w:hAnsi="Inter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0000"/>
          <w:sz w:val="22"/>
          <w:szCs w:val="22"/>
          <w:rtl w:val="0"/>
        </w:rPr>
        <w:t xml:space="preserve">RÉGIE:</w:t>
      </w:r>
    </w:p>
    <w:p w:rsidR="00000000" w:rsidDel="00000000" w:rsidP="00000000" w:rsidRDefault="00000000" w:rsidRPr="00000000" w14:paraId="0000004C">
      <w:pPr>
        <w:jc w:val="both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both"/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  <w:rtl w:val="0"/>
        </w:rPr>
        <w:t xml:space="preserve">Exemple</w:t>
      </w:r>
    </w:p>
    <w:p w:rsidR="00000000" w:rsidDel="00000000" w:rsidP="00000000" w:rsidRDefault="00000000" w:rsidRPr="00000000" w14:paraId="0000004E">
      <w:pPr>
        <w:jc w:val="both"/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  <w:rtl w:val="0"/>
        </w:rPr>
        <w:t xml:space="preserve">La console de son (contrôle du micro) et d'éclairage devront être accessibles par la même personne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i w:val="1"/>
          <w:iCs w:val="1"/>
          <w:color w:val="000000"/>
          <w:sz w:val="22"/>
          <w:szCs w:val="22"/>
          <w:highlight w:val="lightGray"/>
          <w:rtl w:val="0"/>
        </w:rPr>
        <w:t xml:space="preserve">en plus d'un ordi de régie.</w:t>
      </w:r>
    </w:p>
    <w:p w:rsidR="00000000" w:rsidDel="00000000" w:rsidP="00000000" w:rsidRDefault="00000000" w:rsidRPr="00000000" w14:paraId="0000004F">
      <w:pPr>
        <w:jc w:val="both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both"/>
        <w:rPr>
          <w:rFonts w:ascii="Inter" w:cs="Inter" w:eastAsia="Inter" w:hAnsi="Inter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0000"/>
          <w:sz w:val="22"/>
          <w:szCs w:val="22"/>
          <w:rtl w:val="0"/>
        </w:rPr>
        <w:t xml:space="preserve">LOGES:</w:t>
      </w:r>
    </w:p>
    <w:p w:rsidR="00000000" w:rsidDel="00000000" w:rsidP="00000000" w:rsidRDefault="00000000" w:rsidRPr="00000000" w14:paraId="00000051">
      <w:pPr>
        <w:jc w:val="both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Une loge pouvant accueillir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highlight w:val="lightGray"/>
          <w:rtl w:val="0"/>
        </w:rPr>
        <w:t xml:space="preserve">[...]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 personnes. </w:t>
      </w:r>
      <w:r w:rsidDel="00000000" w:rsidR="00000000" w:rsidRPr="00000000">
        <w:rPr>
          <w:rFonts w:ascii="Inter" w:cs="Inter" w:eastAsia="Inter" w:hAnsi="Inter"/>
          <w:sz w:val="22"/>
          <w:szCs w:val="22"/>
          <w:rtl w:val="0"/>
        </w:rPr>
        <w:t xml:space="preserve">Celle-ci doit être équipée de pôles, de ceintres, et d’un défroisseur (steamer), pour permettre la mise en loge des costumes.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both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>
          <w:rFonts w:ascii="Inter" w:cs="Inter" w:eastAsia="Inter" w:hAnsi="Inter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both"/>
        <w:rPr>
          <w:rFonts w:ascii="Inter" w:cs="Inter" w:eastAsia="Inter" w:hAnsi="Inter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both"/>
        <w:rPr>
          <w:rFonts w:ascii="Inter" w:cs="Inter" w:eastAsia="Inter" w:hAnsi="Inter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>
          <w:rFonts w:ascii="Inter" w:cs="Inter" w:eastAsia="Inter" w:hAnsi="Inter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0000"/>
          <w:sz w:val="22"/>
          <w:szCs w:val="22"/>
          <w:rtl w:val="0"/>
        </w:rPr>
        <w:t xml:space="preserve">MONTAGE/DÉMONTAGE :</w:t>
      </w:r>
    </w:p>
    <w:p w:rsidR="00000000" w:rsidDel="00000000" w:rsidP="00000000" w:rsidRDefault="00000000" w:rsidRPr="00000000" w14:paraId="00000058">
      <w:pPr>
        <w:jc w:val="both"/>
        <w:rPr>
          <w:rFonts w:ascii="Inter" w:cs="Inter" w:eastAsia="Inter" w:hAnsi="Inter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Le diffuseur devra fournir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highlight w:val="lightGray"/>
          <w:rtl w:val="0"/>
        </w:rPr>
        <w:t xml:space="preserve">[...]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 techniciens pour la période de montage éclairage et incluant un chef son et un chef éclairage. À partir des intensités, seul le chef son est réquisitionné.</w:t>
      </w:r>
    </w:p>
    <w:p w:rsidR="00000000" w:rsidDel="00000000" w:rsidP="00000000" w:rsidRDefault="00000000" w:rsidRPr="00000000" w14:paraId="0000005A">
      <w:pPr>
        <w:jc w:val="both"/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both"/>
        <w:rPr>
          <w:rFonts w:ascii="Inter" w:cs="Inter" w:eastAsia="Inter" w:hAnsi="Inter"/>
          <w:b w:val="1"/>
          <w:bCs w:val="1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2"/>
          <w:szCs w:val="22"/>
          <w:rtl w:val="0"/>
        </w:rPr>
        <w:t xml:space="preserve">ÉQUIPE DE TOURNÉE</w:t>
      </w:r>
    </w:p>
    <w:p w:rsidR="00000000" w:rsidDel="00000000" w:rsidP="00000000" w:rsidRDefault="00000000" w:rsidRPr="00000000" w14:paraId="0000005C">
      <w:pPr>
        <w:jc w:val="both"/>
        <w:rPr>
          <w:rFonts w:ascii="Inter" w:cs="Inter" w:eastAsia="Inter" w:hAnsi="Inter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highlight w:val="lightGray"/>
          <w:rtl w:val="0"/>
        </w:rPr>
        <w:t xml:space="preserve">[...]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 interprètes</w:t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highlight w:val="lightGray"/>
          <w:rtl w:val="0"/>
        </w:rPr>
        <w:t xml:space="preserve">[...]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 régie</w:t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highlight w:val="lightGray"/>
          <w:rtl w:val="0"/>
        </w:rPr>
        <w:t xml:space="preserve">[...]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 direction technique</w:t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Inter" w:cs="Inter" w:eastAsia="Inter" w:hAnsi="Inter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0000"/>
          <w:sz w:val="22"/>
          <w:szCs w:val="22"/>
          <w:rtl w:val="0"/>
        </w:rPr>
        <w:t xml:space="preserve">HORAIRE DE MONTAGE TYPE</w:t>
      </w:r>
    </w:p>
    <w:p w:rsidR="00000000" w:rsidDel="00000000" w:rsidP="00000000" w:rsidRDefault="00000000" w:rsidRPr="00000000" w14:paraId="00000063">
      <w:pPr>
        <w:widowControl w:val="0"/>
        <w:pBdr>
          <w:bottom w:color="000000" w:space="1" w:sz="12" w:val="single"/>
        </w:pBdr>
        <w:rPr>
          <w:rFonts w:ascii="Inter" w:cs="Inter" w:eastAsia="Inter" w:hAnsi="Inter"/>
          <w:sz w:val="22"/>
          <w:szCs w:val="22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pBdr>
          <w:bottom w:color="000000" w:space="1" w:sz="12" w:val="single"/>
        </w:pBdr>
        <w:rPr>
          <w:rFonts w:ascii="Inter" w:cs="Inter" w:eastAsia="Inter" w:hAnsi="Inter"/>
          <w:i w:val="1"/>
          <w:iCs w:val="1"/>
          <w:sz w:val="22"/>
          <w:szCs w:val="22"/>
          <w:highlight w:val="lightGray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sz w:val="22"/>
          <w:szCs w:val="22"/>
          <w:highlight w:val="lightGray"/>
          <w:rtl w:val="0"/>
        </w:rPr>
        <w:t xml:space="preserve">Exemple</w:t>
      </w:r>
    </w:p>
    <w:p w:rsidR="00000000" w:rsidDel="00000000" w:rsidP="00000000" w:rsidRDefault="00000000" w:rsidRPr="00000000" w14:paraId="00000065">
      <w:pPr>
        <w:widowControl w:val="0"/>
        <w:pBdr>
          <w:bottom w:color="000000" w:space="1" w:sz="12" w:val="single"/>
        </w:pBdr>
        <w:rPr>
          <w:rFonts w:ascii="Inter" w:cs="Inter" w:eastAsia="Inter" w:hAnsi="Inter"/>
          <w:i w:val="1"/>
          <w:iCs w:val="1"/>
          <w:sz w:val="22"/>
          <w:szCs w:val="22"/>
          <w:highlight w:val="lightGray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sz w:val="22"/>
          <w:szCs w:val="22"/>
          <w:highlight w:val="lightGray"/>
          <w:rtl w:val="0"/>
        </w:rPr>
        <w:t xml:space="preserve">9h à 11h: Montage éclairage et  prémontage des structures de décor</w:t>
      </w:r>
    </w:p>
    <w:p w:rsidR="00000000" w:rsidDel="00000000" w:rsidP="00000000" w:rsidRDefault="00000000" w:rsidRPr="00000000" w14:paraId="00000066">
      <w:pPr>
        <w:widowControl w:val="0"/>
        <w:pBdr>
          <w:bottom w:color="000000" w:space="1" w:sz="12" w:val="single"/>
        </w:pBdr>
        <w:rPr>
          <w:rFonts w:ascii="Inter" w:cs="Inter" w:eastAsia="Inter" w:hAnsi="Inter"/>
          <w:i w:val="1"/>
          <w:iCs w:val="1"/>
          <w:sz w:val="22"/>
          <w:szCs w:val="22"/>
          <w:highlight w:val="lightGray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sz w:val="22"/>
          <w:szCs w:val="22"/>
          <w:highlight w:val="lightGray"/>
          <w:rtl w:val="0"/>
        </w:rPr>
        <w:t xml:space="preserve">11h à 13h: Fin du montage éclairage, montage son et décor</w:t>
      </w:r>
    </w:p>
    <w:p w:rsidR="00000000" w:rsidDel="00000000" w:rsidP="00000000" w:rsidRDefault="00000000" w:rsidRPr="00000000" w14:paraId="00000067">
      <w:pPr>
        <w:widowControl w:val="0"/>
        <w:pBdr>
          <w:bottom w:color="000000" w:space="1" w:sz="12" w:val="single"/>
        </w:pBdr>
        <w:rPr>
          <w:rFonts w:ascii="Inter" w:cs="Inter" w:eastAsia="Inter" w:hAnsi="Inter"/>
          <w:i w:val="1"/>
          <w:iCs w:val="1"/>
          <w:sz w:val="22"/>
          <w:szCs w:val="22"/>
          <w:highlight w:val="lightGray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sz w:val="22"/>
          <w:szCs w:val="22"/>
          <w:highlight w:val="lightGray"/>
          <w:rtl w:val="0"/>
        </w:rPr>
        <w:t xml:space="preserve">14h à 16h: Focus</w:t>
      </w:r>
    </w:p>
    <w:p w:rsidR="00000000" w:rsidDel="00000000" w:rsidP="00000000" w:rsidRDefault="00000000" w:rsidRPr="00000000" w14:paraId="00000068">
      <w:pPr>
        <w:widowControl w:val="0"/>
        <w:pBdr>
          <w:bottom w:color="000000" w:space="1" w:sz="12" w:val="single"/>
        </w:pBdr>
        <w:rPr>
          <w:rFonts w:ascii="Inter" w:cs="Inter" w:eastAsia="Inter" w:hAnsi="Inter"/>
          <w:i w:val="1"/>
          <w:iCs w:val="1"/>
          <w:sz w:val="22"/>
          <w:szCs w:val="22"/>
          <w:highlight w:val="lightGray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sz w:val="22"/>
          <w:szCs w:val="22"/>
          <w:highlight w:val="lightGray"/>
          <w:rtl w:val="0"/>
        </w:rPr>
        <w:t xml:space="preserve">16h à 17h: Intensité</w:t>
      </w:r>
    </w:p>
    <w:p w:rsidR="00000000" w:rsidDel="00000000" w:rsidP="00000000" w:rsidRDefault="00000000" w:rsidRPr="00000000" w14:paraId="00000069">
      <w:pPr>
        <w:widowControl w:val="0"/>
        <w:pBdr>
          <w:bottom w:color="000000" w:space="1" w:sz="12" w:val="single"/>
        </w:pBdr>
        <w:rPr>
          <w:rFonts w:ascii="Inter" w:cs="Inter" w:eastAsia="Inter" w:hAnsi="Inter"/>
          <w:i w:val="1"/>
          <w:iCs w:val="1"/>
          <w:sz w:val="22"/>
          <w:szCs w:val="22"/>
          <w:highlight w:val="lightGray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sz w:val="22"/>
          <w:szCs w:val="22"/>
          <w:highlight w:val="lightGray"/>
          <w:rtl w:val="0"/>
        </w:rPr>
        <w:t xml:space="preserve">17h à 18h: Cue to cue</w:t>
      </w:r>
    </w:p>
    <w:p w:rsidR="00000000" w:rsidDel="00000000" w:rsidP="00000000" w:rsidRDefault="00000000" w:rsidRPr="00000000" w14:paraId="0000006A">
      <w:pPr>
        <w:widowControl w:val="0"/>
        <w:pBdr>
          <w:bottom w:color="000000" w:space="1" w:sz="12" w:val="single"/>
        </w:pBdr>
        <w:rPr>
          <w:rFonts w:ascii="Inter" w:cs="Inter" w:eastAsia="Inter" w:hAnsi="Inter"/>
          <w:i w:val="1"/>
          <w:iCs w:val="1"/>
          <w:sz w:val="22"/>
          <w:szCs w:val="22"/>
          <w:highlight w:val="lightGray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sz w:val="22"/>
          <w:szCs w:val="22"/>
          <w:highlight w:val="lightGray"/>
          <w:rtl w:val="0"/>
        </w:rPr>
        <w:t xml:space="preserve">19h à 20h: Préset</w:t>
      </w:r>
    </w:p>
    <w:p w:rsidR="00000000" w:rsidDel="00000000" w:rsidP="00000000" w:rsidRDefault="00000000" w:rsidRPr="00000000" w14:paraId="0000006B">
      <w:pPr>
        <w:widowControl w:val="0"/>
        <w:pBdr>
          <w:bottom w:color="000000" w:space="1" w:sz="12" w:val="single"/>
        </w:pBdr>
        <w:rPr>
          <w:rFonts w:ascii="Inter" w:cs="Inter" w:eastAsia="Inter" w:hAnsi="Inter"/>
          <w:i w:val="1"/>
          <w:iCs w:val="1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sz w:val="22"/>
          <w:szCs w:val="22"/>
          <w:highlight w:val="lightGray"/>
          <w:rtl w:val="0"/>
        </w:rPr>
        <w:t xml:space="preserve">20h: Représentation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pBdr>
          <w:bottom w:color="000000" w:space="1" w:sz="12" w:val="single"/>
        </w:pBdr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pBdr>
          <w:bottom w:color="000000" w:space="1" w:sz="12" w:val="single"/>
        </w:pBdr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pBdr>
          <w:bottom w:color="000000" w:space="1" w:sz="12" w:val="single"/>
        </w:pBdr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bottom w:color="000000" w:space="1" w:sz="12" w:val="single"/>
        </w:pBdr>
        <w:jc w:val="both"/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color w:val="808080"/>
          <w:sz w:val="42"/>
          <w:szCs w:val="42"/>
          <w:rtl w:val="0"/>
        </w:rPr>
        <w:t xml:space="preserve">Plantations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Inter" w:cs="Inter" w:eastAsia="Inter" w:hAnsi="Inter"/>
          <w:i w:val="1"/>
          <w:i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bottom w:color="000000" w:space="1" w:sz="12" w:val="single"/>
        </w:pBdr>
        <w:jc w:val="both"/>
        <w:rPr>
          <w:rFonts w:ascii="Inter" w:cs="Inter" w:eastAsia="Inter" w:hAnsi="Inter"/>
          <w:color w:val="808080"/>
          <w:sz w:val="42"/>
          <w:szCs w:val="42"/>
        </w:rPr>
      </w:pPr>
      <w:r w:rsidDel="00000000" w:rsidR="00000000" w:rsidRPr="00000000">
        <w:rPr>
          <w:rFonts w:ascii="Inter" w:cs="Inter" w:eastAsia="Inter" w:hAnsi="Inter"/>
          <w:color w:val="808080"/>
          <w:sz w:val="42"/>
          <w:szCs w:val="42"/>
          <w:rtl w:val="0"/>
        </w:rPr>
        <w:t xml:space="preserve">Contact technique</w:t>
      </w:r>
    </w:p>
    <w:p w:rsidR="00000000" w:rsidDel="00000000" w:rsidP="00000000" w:rsidRDefault="00000000" w:rsidRPr="00000000" w14:paraId="00000075">
      <w:pPr>
        <w:jc w:val="both"/>
        <w:rPr>
          <w:rFonts w:ascii="Inter" w:cs="Inter" w:eastAsia="Inter" w:hAnsi="Inter"/>
          <w:color w:val="80808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highlight w:val="lightGray"/>
          <w:rtl w:val="0"/>
        </w:rPr>
        <w:t xml:space="preserve">[Nom]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sz w:val="22"/>
          <w:szCs w:val="22"/>
          <w:rtl w:val="0"/>
        </w:rPr>
        <w:t xml:space="preserve">Courriel :</w:t>
        <w:tab/>
        <w:t xml:space="preserve">  </w:t>
      </w:r>
    </w:p>
    <w:p w:rsidR="00000000" w:rsidDel="00000000" w:rsidP="00000000" w:rsidRDefault="00000000" w:rsidRPr="00000000" w14:paraId="00000078">
      <w:pPr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sz w:val="22"/>
          <w:szCs w:val="22"/>
          <w:rtl w:val="0"/>
        </w:rPr>
        <w:t xml:space="preserve">Téléphone : </w:t>
      </w:r>
    </w:p>
    <w:p w:rsidR="00000000" w:rsidDel="00000000" w:rsidP="00000000" w:rsidRDefault="00000000" w:rsidRPr="00000000" w14:paraId="00000079">
      <w:pPr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sz w:val="22"/>
          <w:szCs w:val="22"/>
        </w:rPr>
        <w:drawing>
          <wp:inline distB="114300" distT="114300" distL="114300" distR="114300">
            <wp:extent cx="5928678" cy="790490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8678" cy="79049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8" w:type="default"/>
      <w:footerReference r:id="rId9" w:type="even"/>
      <w:pgSz w:h="15840" w:w="12240" w:orient="portrait"/>
      <w:pgMar w:bottom="1411" w:top="1170" w:left="1411" w:right="1411" w:header="706" w:footer="706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urier New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mes"/>
  <w:font w:name="Noto Sans Symbols">
    <w:embedRegular w:fontKey="{00000000-0000-0000-0000-000000000000}" r:id="rId5" w:subsetted="0"/>
    <w:embedBold w:fontKey="{00000000-0000-0000-0000-000000000000}" r:id="rId6" w:subsetted="0"/>
  </w:font>
  <w:font w:name="Oswald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jc w:val="right"/>
      <w:rPr>
        <w:rFonts w:ascii="Arial" w:cs="Arial" w:eastAsia="Arial" w:hAnsi="Arial"/>
        <w:color w:val="000000"/>
      </w:rPr>
    </w:pPr>
    <w:r w:rsidDel="00000000" w:rsidR="00000000" w:rsidRPr="00000000">
      <w:rPr>
        <w:rFonts w:ascii="Arial" w:cs="Arial" w:eastAsia="Arial" w:hAnsi="Arial"/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fr_CA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bCs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b w:val="1"/>
      <w:bCs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Rule="auto"/>
    </w:pPr>
    <w:rPr>
      <w:b w:val="1"/>
      <w:bCs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 w:lineRule="auto"/>
    </w:pPr>
    <w:rPr>
      <w:b w:val="1"/>
      <w:bCs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Rule="auto"/>
    </w:pPr>
    <w:rPr>
      <w:b w:val="1"/>
      <w:bCs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 w:lineRule="auto"/>
    </w:pPr>
    <w:rPr>
      <w:b w:val="1"/>
      <w:bCs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bCs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Oswald-regular.ttf"/><Relationship Id="rId8" Type="http://schemas.openxmlformats.org/officeDocument/2006/relationships/font" Target="fonts/Oswa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az1A1RqCz+rXqnouTa+OsprMUA==">CgMxLjAyCGguZ2pkZ3hzMgloLjMwajB6bGw4AHIhMXY0ZmdDeDJ1Mk5UMW5sSldfbUdPdlY3X0sxeUhLcUxY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