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Inter" w:cs="Inter" w:eastAsia="Inter" w:hAnsi="Inter"/>
          <w:b w:val="1"/>
          <w:bCs w:val="1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c00000"/>
          <w:sz w:val="18"/>
          <w:szCs w:val="18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Inter" w:cs="Inter" w:eastAsia="Inter" w:hAnsi="Inter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c00000"/>
          <w:sz w:val="20"/>
          <w:szCs w:val="20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highlight w:val="lightGray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c00000"/>
          <w:sz w:val="20"/>
          <w:szCs w:val="20"/>
          <w:highlight w:val="lightGray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highlight w:val="lightGray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sont à remplir avec vos informations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Inter" w:cs="Inter" w:eastAsia="Inter" w:hAnsi="Inter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* Les consignes et termes en 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highlight w:val="lightGray"/>
          <w:rtl w:val="0"/>
        </w:rPr>
        <w:t xml:space="preserve">gris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 sont à adapter selon votre réalité.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Inter" w:cs="Inter" w:eastAsia="Inter" w:hAnsi="Inter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*Des exemples sont donnés pour faciliter la compréhension.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Inter" w:cs="Inter" w:eastAsia="Inter" w:hAnsi="Inter"/>
          <w:color w:val="c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*Ce type de rapport est habituellement fait de façon hebdomadaire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RAPPORT DE RÉPÉTITIONS 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center"/>
        <w:rPr>
          <w:rFonts w:ascii="Inter" w:cs="Inter" w:eastAsia="Inter" w:hAnsi="Inter"/>
          <w:i w:val="1"/>
          <w:iCs w:val="1"/>
          <w:sz w:val="20"/>
          <w:szCs w:val="2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highlight w:val="lightGray"/>
          <w:rtl w:val="0"/>
        </w:rPr>
        <w:t xml:space="preserve">[NOM PRODUCTEUR]</w:t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center"/>
        <w:rPr>
          <w:rFonts w:ascii="Inter" w:cs="Inter" w:eastAsia="Inter" w:hAnsi="Inter"/>
          <w:i w:val="1"/>
          <w:iCs w:val="1"/>
          <w:sz w:val="20"/>
          <w:szCs w:val="20"/>
          <w:shd w:fill="ffe599" w:val="clea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highlight w:val="lightGray"/>
          <w:rtl w:val="0"/>
        </w:rPr>
        <w:t xml:space="preserve">[TITRE DU SPECTACLE]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Inter" w:cs="Inter" w:eastAsia="Inter" w:hAnsi="Inter"/>
          <w:i w:val="1"/>
          <w:iCs w:val="1"/>
          <w:sz w:val="20"/>
          <w:szCs w:val="20"/>
          <w:shd w:fill="ffe599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74"/>
        <w:tblW w:w="11246.0" w:type="dxa"/>
        <w:jc w:val="left"/>
        <w:tbl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color="9f8ab9" w:space="0" w:sz="8" w:val="single"/>
          <w:insideV w:color="9f8ab9" w:space="0" w:sz="8" w:val="single"/>
        </w:tblBorders>
        <w:tblLayout w:type="fixed"/>
        <w:tblLook w:val="04A0"/>
      </w:tblPr>
      <w:tblGrid>
        <w:gridCol w:w="11246"/>
        <w:tblGridChange w:id="0">
          <w:tblGrid>
            <w:gridCol w:w="112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be5f1" w:val="clear"/>
          </w:tcPr>
          <w:p w:rsidR="00000000" w:rsidDel="00000000" w:rsidP="00000000" w:rsidRDefault="00000000" w:rsidRPr="00000000" w14:paraId="0000000D">
            <w:pPr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SEMAINE 22 </w:t>
            </w:r>
            <w:r w:rsidDel="00000000" w:rsidR="00000000" w:rsidRPr="00000000">
              <w:rPr>
                <w:rFonts w:ascii="Inter" w:cs="Inter" w:eastAsia="Inter" w:hAnsi="Inter"/>
                <w:b w:val="0"/>
                <w:bCs w:val="0"/>
                <w:rtl w:val="0"/>
              </w:rPr>
              <w:t xml:space="preserve">| 31 MAI au 4 JUIN 2034 – </w:t>
            </w:r>
            <w:r w:rsidDel="00000000" w:rsidR="00000000" w:rsidRPr="00000000">
              <w:rPr>
                <w:rFonts w:ascii="Inter" w:cs="Inter" w:eastAsia="Inter" w:hAnsi="Inter"/>
                <w:b w:val="0"/>
                <w:bCs w:val="0"/>
                <w:i w:val="1"/>
                <w:iCs w:val="1"/>
                <w:sz w:val="20"/>
                <w:szCs w:val="20"/>
                <w:highlight w:val="lightGray"/>
                <w:rtl w:val="0"/>
              </w:rPr>
              <w:t xml:space="preserve">[lieu et local des répétitions]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>
                <w:rFonts w:ascii="Inter" w:cs="Inter" w:eastAsia="Inter" w:hAnsi="Inter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DÉROULEMENT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Inter" w:cs="Inter" w:eastAsia="Inter" w:hAnsi="Inter"/>
          <w:i w:val="1"/>
          <w:iCs w:val="1"/>
          <w:shd w:fill="ffe599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Récapitulatif de l’horaire de la semaine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Inter" w:cs="Inter" w:eastAsia="Inter" w:hAnsi="Inter"/>
          <w:i w:val="1"/>
          <w:iCs w:val="1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Inter" w:cs="Inter" w:eastAsia="Inter" w:hAnsi="Inter"/>
          <w:i w:val="1"/>
          <w:iCs w:val="1"/>
          <w:shd w:fill="ffe599" w:val="clea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Exemple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Inter" w:cs="Inter" w:eastAsia="Inter" w:hAnsi="Inter"/>
          <w:b w:val="1"/>
          <w:bCs w:val="1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Lundi 31 mai : Répétition</w:t>
        <w:br w:type="textWrapping"/>
        <w:t xml:space="preserve">Mardi 1</w:t>
      </w: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vertAlign w:val="superscript"/>
          <w:rtl w:val="0"/>
        </w:rPr>
        <w:t xml:space="preserve">er</w:t>
      </w: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 juin : Répétition et enchaînement</w:t>
        <w:br w:type="textWrapping"/>
        <w:t xml:space="preserve">Mercredi 2 juin : Répétition et enchaînement</w:t>
        <w:br w:type="textWrapping"/>
        <w:t xml:space="preserve">Jeudi 3 juin : Répétition</w:t>
        <w:br w:type="textWrapping"/>
        <w:t xml:space="preserve">Vendredi 4 juin : CONGÉ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 GÉNÉRALE</w:t>
      </w:r>
    </w:p>
    <w:p w:rsidR="00000000" w:rsidDel="00000000" w:rsidP="00000000" w:rsidRDefault="00000000" w:rsidRPr="00000000" w14:paraId="00000016">
      <w:pPr>
        <w:jc w:val="both"/>
        <w:rPr>
          <w:rFonts w:ascii="Inter" w:cs="Inter" w:eastAsia="Inter" w:hAnsi="Inter"/>
          <w:b w:val="1"/>
          <w:b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Expliquez brièvement le déroulement de la semaine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EXEMPLE :  Bravo à tous! C’était notre dernière semaine avant l’entrée en salle!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Il ne reste qu’à peaufiner les décrochages et d’apprendre le texte par cœur. </w:t>
      </w: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u w:val="single"/>
          <w:rtl w:val="0"/>
        </w:rPr>
        <w:t xml:space="preserve">À noter que si le texte n’est pas appris pour lundi, nous n’aurons pas le choix de couper!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La régie éclairage et vidéo sera opérée par Jean, la régie son par Jeanne et pour l’application, ce sera Joanie.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 DE CONCEPTION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Notez les éléments à faire par secteur.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Inter" w:cs="Inter" w:eastAsia="Inter" w:hAnsi="Inter"/>
          <w:b w:val="1"/>
          <w:bCs w:val="1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EXEMPLES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Inter" w:cs="Inter" w:eastAsia="Inter" w:hAnsi="Inter"/>
          <w:b w:val="1"/>
          <w:bCs w:val="1"/>
          <w:i w:val="1"/>
          <w:i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DÉCOR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Faire une liste de pré-set et off-set.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ACCESSOIRES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Besoin d’une bouteille d’eau pour le segment J’adore le sport. </w:t>
      </w:r>
    </w:p>
    <w:p w:rsidR="00000000" w:rsidDel="00000000" w:rsidP="00000000" w:rsidRDefault="00000000" w:rsidRPr="00000000" w14:paraId="00000025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COSTUMES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Trouver 4/5 chandails style </w:t>
      </w: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Jersey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 pour le segment </w:t>
      </w: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J’adore le sport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Prendre un temps avec l’assistante pour planifier les loges. </w:t>
      </w:r>
    </w:p>
    <w:p w:rsidR="00000000" w:rsidDel="00000000" w:rsidP="00000000" w:rsidRDefault="00000000" w:rsidRPr="00000000" w14:paraId="00000029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VIDÉO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Rien à signaler</w:t>
      </w:r>
    </w:p>
    <w:p w:rsidR="00000000" w:rsidDel="00000000" w:rsidP="00000000" w:rsidRDefault="00000000" w:rsidRPr="00000000" w14:paraId="0000002C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bookmarkStart w:colFirst="0" w:colLast="0" w:name="_heading=h.i3pt2y5q922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SON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Déterminer la piste pour l’entrée du public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ÉCLAIRAGES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Trouver un moment pour faire la mise en commun des cue pour le cahier de régie.</w:t>
      </w:r>
    </w:p>
    <w:p w:rsidR="00000000" w:rsidDel="00000000" w:rsidP="00000000" w:rsidRDefault="00000000" w:rsidRPr="00000000" w14:paraId="00000032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APPLICATION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b w:val="1"/>
          <w:bCs w:val="1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Prévoir une pancarte supplémentaire dans le foyer du théâtre pour que les gens puissent télécharger l’application et avoir le bon 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HORAIRE</w:t>
      </w:r>
    </w:p>
    <w:p w:rsidR="00000000" w:rsidDel="00000000" w:rsidP="00000000" w:rsidRDefault="00000000" w:rsidRPr="00000000" w14:paraId="00000037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Indiquez l’horaire de la semaine à venir. Soit d’autres répétitions, entrée en salle ou spectacle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38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</w:rPr>
        <w:drawing>
          <wp:inline distB="114300" distT="114300" distL="114300" distR="114300">
            <wp:extent cx="5715000" cy="762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  <w:font w:name="Courier New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45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fd8e8" w:val="clear"/>
    </w:tcPr>
    <w:tblStylePr w:type="band1Horz">
      <w:tcPr>
        <w:shd w:fill="bfb1d0" w:val="clear"/>
      </w:tcPr>
    </w:tblStylePr>
    <w:tblStylePr w:type="band1Vert">
      <w:tcPr>
        <w:shd w:fill="bfb1d0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f8ab9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zSgCEBHvpGkGN5HNTO8NNp8gw==">CgMxLjAyDmguaTNwdDJ5NXE5MjJoOAByITF0cmhqRXFJY2dxVkl0NjJaakhmMXp3Q1JyX3o5SWN2Mg==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